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93BF2" w14:textId="77777777" w:rsidR="00062BFA" w:rsidRDefault="00047CDF">
      <w:pPr>
        <w:spacing w:after="21" w:line="259" w:lineRule="auto"/>
        <w:ind w:left="0" w:right="0" w:firstLine="0"/>
        <w:jc w:val="left"/>
      </w:pPr>
      <w:r>
        <w:rPr>
          <w:b/>
        </w:rPr>
        <w:t xml:space="preserve">NEMZETI KÖZSZOLGÁLATI EGYETEM </w:t>
      </w:r>
    </w:p>
    <w:p w14:paraId="00FDBB36" w14:textId="77777777" w:rsidR="00062BFA" w:rsidRDefault="00047CDF">
      <w:pPr>
        <w:tabs>
          <w:tab w:val="center" w:pos="2156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  </w:t>
      </w:r>
      <w:r>
        <w:rPr>
          <w:b/>
        </w:rPr>
        <w:tab/>
        <w:t xml:space="preserve">  </w:t>
      </w:r>
      <w:r>
        <w:rPr>
          <w:b/>
          <w:u w:val="single" w:color="000000"/>
        </w:rPr>
        <w:t>Katasztrófavédelmi Intézet</w:t>
      </w:r>
      <w:r>
        <w:rPr>
          <w:b/>
        </w:rPr>
        <w:t xml:space="preserve"> </w:t>
      </w:r>
    </w:p>
    <w:p w14:paraId="2103C9AE" w14:textId="77777777" w:rsidR="00062BFA" w:rsidRDefault="00047CD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295CE17E" w14:textId="77777777" w:rsidR="00062BFA" w:rsidRDefault="00047CDF">
      <w:pPr>
        <w:spacing w:after="31" w:line="259" w:lineRule="auto"/>
        <w:ind w:left="54" w:right="0" w:firstLine="0"/>
        <w:jc w:val="center"/>
      </w:pPr>
      <w:r>
        <w:t xml:space="preserve"> </w:t>
      </w:r>
    </w:p>
    <w:p w14:paraId="6B43767A" w14:textId="77777777" w:rsidR="00062BFA" w:rsidRDefault="00047CDF">
      <w:pPr>
        <w:spacing w:after="0" w:line="259" w:lineRule="auto"/>
        <w:ind w:right="8"/>
        <w:jc w:val="center"/>
      </w:pPr>
      <w:r>
        <w:rPr>
          <w:b/>
        </w:rPr>
        <w:t xml:space="preserve">ZÁRÓVIZSGA TÉMAKÖRÖK </w:t>
      </w:r>
    </w:p>
    <w:p w14:paraId="16250465" w14:textId="77777777" w:rsidR="00062BFA" w:rsidRDefault="00047CDF">
      <w:pPr>
        <w:spacing w:after="0" w:line="259" w:lineRule="auto"/>
        <w:ind w:right="3"/>
        <w:jc w:val="center"/>
      </w:pPr>
      <w:r>
        <w:rPr>
          <w:b/>
        </w:rPr>
        <w:t xml:space="preserve">Tűzmegelőzési ismeretek 1-3. </w:t>
      </w:r>
    </w:p>
    <w:p w14:paraId="25265F4D" w14:textId="7B576B56" w:rsidR="00062BFA" w:rsidRDefault="00047CDF">
      <w:pPr>
        <w:spacing w:after="0" w:line="259" w:lineRule="auto"/>
        <w:ind w:left="0" w:firstLine="0"/>
        <w:jc w:val="center"/>
      </w:pPr>
      <w:r>
        <w:t>202</w:t>
      </w:r>
      <w:r w:rsidR="003D2724">
        <w:t>6</w:t>
      </w:r>
      <w:bookmarkStart w:id="0" w:name="_GoBack"/>
      <w:bookmarkEnd w:id="0"/>
    </w:p>
    <w:p w14:paraId="6C4C2CCD" w14:textId="528E7319" w:rsidR="00062BFA" w:rsidRDefault="00047CDF" w:rsidP="00B7015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2B4079" wp14:editId="6B55349A">
                <wp:extent cx="5796661" cy="6096"/>
                <wp:effectExtent l="0" t="0" r="0" b="0"/>
                <wp:docPr id="2409" name="Group 2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06" name="Shape 290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09" style="width:456.43pt;height:0.47998pt;mso-position-horizontal-relative:char;mso-position-vertical-relative:line" coordsize="57966,60">
                <v:shape id="Shape 290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5F9F9F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0C7B6703" w14:textId="77777777" w:rsidR="00062BFA" w:rsidRDefault="00047CDF">
      <w:pPr>
        <w:ind w:left="422" w:right="0"/>
      </w:pPr>
      <w:r>
        <w:t xml:space="preserve">Az építmények tűzvédelmi követelményrendszerének alapelvei, védelmi célok, a tervezés alapelvei.  </w:t>
      </w:r>
    </w:p>
    <w:p w14:paraId="752BA62B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CFDF32" wp14:editId="47B266B1">
                <wp:extent cx="5796661" cy="6096"/>
                <wp:effectExtent l="0" t="0" r="0" b="0"/>
                <wp:docPr id="2410" name="Group 2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08" name="Shape 290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0" style="width:456.43pt;height:0.47998pt;mso-position-horizontal-relative:char;mso-position-vertical-relative:line" coordsize="57966,60">
                <v:shape id="Shape 290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92B5C9" w14:textId="77777777" w:rsidR="00062BFA" w:rsidRDefault="00047CDF">
      <w:pPr>
        <w:spacing w:after="113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6554A4BA" w14:textId="77777777" w:rsidR="00062BFA" w:rsidRDefault="00047CDF">
      <w:pPr>
        <w:ind w:left="422" w:right="0"/>
      </w:pPr>
      <w:r>
        <w:t xml:space="preserve">Anyagok tűzveszélyességi osztálya. Az anyagok tűzveszélyességének jellemzői, és tűzveszélyességi osztályba sorolásuk szabályai. Az építőanyagok, épületszerkezetek tűzvédelmi osztályai. Épületszerkezetek tűzállósági teljesítmény jellemzői.  </w:t>
      </w:r>
    </w:p>
    <w:tbl>
      <w:tblPr>
        <w:tblStyle w:val="TableGrid"/>
        <w:tblW w:w="9129" w:type="dxa"/>
        <w:tblInd w:w="-29" w:type="dxa"/>
        <w:tblCellMar>
          <w:top w:w="74" w:type="dxa"/>
          <w:bottom w:w="10" w:type="dxa"/>
        </w:tblCellMar>
        <w:tblLook w:val="04A0" w:firstRow="1" w:lastRow="0" w:firstColumn="1" w:lastColumn="0" w:noHBand="0" w:noVBand="1"/>
      </w:tblPr>
      <w:tblGrid>
        <w:gridCol w:w="6557"/>
        <w:gridCol w:w="2572"/>
      </w:tblGrid>
      <w:tr w:rsidR="00062BFA" w14:paraId="6D9D3132" w14:textId="77777777" w:rsidTr="00995959">
        <w:trPr>
          <w:trHeight w:val="745"/>
        </w:trPr>
        <w:tc>
          <w:tcPr>
            <w:tcW w:w="6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40630F" w14:textId="77777777" w:rsidR="00062BFA" w:rsidRDefault="00047CDF">
            <w:pPr>
              <w:spacing w:after="158" w:line="259" w:lineRule="auto"/>
              <w:ind w:left="29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Tűzmegelőzési ismeretek 1-3. </w:t>
            </w:r>
          </w:p>
          <w:p w14:paraId="70254170" w14:textId="77777777" w:rsidR="00062BFA" w:rsidRDefault="00047CDF">
            <w:pPr>
              <w:spacing w:after="0" w:line="259" w:lineRule="auto"/>
              <w:ind w:left="17" w:right="0" w:firstLine="0"/>
              <w:jc w:val="center"/>
            </w:pPr>
            <w:r>
              <w:t xml:space="preserve">Az épületek tűzveszélyességi kockázati osztályba sorolása. 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4C63CA" w14:textId="77777777" w:rsidR="00062BFA" w:rsidRDefault="00062BF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60A1D3F" w14:textId="77777777" w:rsidR="00995959" w:rsidRPr="00B7015F" w:rsidRDefault="00995959" w:rsidP="00B7015F">
      <w:pPr>
        <w:spacing w:before="120" w:after="159" w:line="259" w:lineRule="auto"/>
        <w:ind w:left="-6" w:right="0" w:hanging="11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5D10D154" w14:textId="29439650" w:rsidR="00995959" w:rsidRDefault="00F173E3" w:rsidP="00995959">
      <w:pPr>
        <w:ind w:left="422" w:right="0"/>
      </w:pPr>
      <w:r>
        <w:t xml:space="preserve">Épületszerkezetek tűzvédelmi követelményei. </w:t>
      </w:r>
      <w:r w:rsidR="00AE5065">
        <w:t xml:space="preserve">Egyedi követelmények </w:t>
      </w:r>
      <w:proofErr w:type="spellStart"/>
      <w:r w:rsidR="00AE5065">
        <w:t>nyílásos</w:t>
      </w:r>
      <w:proofErr w:type="spellEnd"/>
      <w:r w:rsidR="00AE5065">
        <w:t xml:space="preserve"> homlokzatokra</w:t>
      </w:r>
    </w:p>
    <w:p w14:paraId="7E6DD179" w14:textId="18DD4AF4" w:rsidR="00995959" w:rsidRDefault="00AE5065">
      <w:pPr>
        <w:spacing w:after="111" w:line="259" w:lineRule="auto"/>
        <w:ind w:left="-5" w:right="0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913A6B" wp14:editId="28B6E36C">
                <wp:extent cx="5761990" cy="5681"/>
                <wp:effectExtent l="0" t="0" r="0" b="0"/>
                <wp:docPr id="5" name="Group 2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90" cy="5681"/>
                          <a:chOff x="0" y="0"/>
                          <a:chExt cx="5796661" cy="6096"/>
                        </a:xfrm>
                      </wpg:grpSpPr>
                      <wps:wsp>
                        <wps:cNvPr id="6" name="Shape 290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14CD89F" id="Group 2410" o:spid="_x0000_s1026" style="width:453.7pt;height:.4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">
                <v:shape id="Shape 2908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1E401A80" w14:textId="79564A50" w:rsidR="00062BFA" w:rsidRDefault="00047CDF">
      <w:pPr>
        <w:spacing w:after="111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1C456A28" w14:textId="77777777" w:rsidR="00062BFA" w:rsidRDefault="00047CDF">
      <w:pPr>
        <w:ind w:left="422" w:right="0"/>
      </w:pPr>
      <w:r>
        <w:t xml:space="preserve">A tűzszakaszolás elve. A tűzszakaszoláshoz kapcsolódó fogalmak. Tűzszakaszok elválasztása, tűzgátló szerkezetek. Tűzszakaszok, tűzgátló szerkezetek követelményei, műszaki kialakításuk (tűzterjedés elleni gátak, tűzfal kialakítása, ereszképzések). </w:t>
      </w:r>
    </w:p>
    <w:p w14:paraId="2E064937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1A72DD" wp14:editId="6BB5449A">
                <wp:extent cx="5796661" cy="6096"/>
                <wp:effectExtent l="0" t="0" r="0" b="0"/>
                <wp:docPr id="2411" name="Group 2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10" name="Shape 291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1" style="width:456.43pt;height:0.480011pt;mso-position-horizontal-relative:char;mso-position-vertical-relative:line" coordsize="57966,60">
                <v:shape id="Shape 291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1B4C62" w14:textId="77777777" w:rsidR="00995959" w:rsidRDefault="00995959" w:rsidP="00995959">
      <w:pPr>
        <w:spacing w:after="111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034E0959" w14:textId="77777777" w:rsidR="00995959" w:rsidRDefault="00995959" w:rsidP="00995959">
      <w:pPr>
        <w:ind w:left="422" w:right="0"/>
      </w:pPr>
      <w:r>
        <w:t xml:space="preserve">A tűzszakaszolás elve. A tűzszakaszoláshoz kapcsolódó fogalmak. Tűzszakaszok elválasztása, tűzgátló szerkezetek. Tűzszakaszok, tűzgátló szerkezetek követelményei, műszaki kialakításuk (tűzterjedés elleni gátak, tűzfal kialakítása, ereszképzések). </w:t>
      </w:r>
    </w:p>
    <w:p w14:paraId="2C4C45B7" w14:textId="10A853E1" w:rsidR="00995959" w:rsidRDefault="00995959">
      <w:pPr>
        <w:spacing w:after="113" w:line="259" w:lineRule="auto"/>
        <w:ind w:left="-5" w:right="0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A69523" wp14:editId="1E069DFE">
                <wp:extent cx="5761990" cy="5681"/>
                <wp:effectExtent l="0" t="0" r="0" b="0"/>
                <wp:docPr id="1" name="Group 2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90" cy="5681"/>
                          <a:chOff x="0" y="0"/>
                          <a:chExt cx="5796661" cy="6096"/>
                        </a:xfrm>
                      </wpg:grpSpPr>
                      <wps:wsp>
                        <wps:cNvPr id="2" name="Shape 291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56FF69" id="Group 2411" o:spid="_x0000_s1026" style="width:453.7pt;height:.4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">
                <v:shape id="Shape 2910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42337DCD" w14:textId="7978D9E6" w:rsidR="00062BFA" w:rsidRDefault="00047CDF">
      <w:pPr>
        <w:spacing w:after="113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4C6DEB80" w14:textId="77777777" w:rsidR="00062BFA" w:rsidRDefault="00047CDF">
      <w:pPr>
        <w:ind w:left="422" w:right="0"/>
      </w:pPr>
      <w:r>
        <w:t xml:space="preserve">A világítások, a villamos berendezések és a kábelek általános követelményei. A biztonsági világítás és a menekülési útirányjelző rendszer. </w:t>
      </w:r>
    </w:p>
    <w:p w14:paraId="2FF07906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15AA41" wp14:editId="6E313F13">
                <wp:extent cx="5796661" cy="6096"/>
                <wp:effectExtent l="0" t="0" r="0" b="0"/>
                <wp:docPr id="2412" name="Group 2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12" name="Shape 291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2" style="width:456.43pt;height:0.480011pt;mso-position-horizontal-relative:char;mso-position-vertical-relative:line" coordsize="57966,60">
                <v:shape id="Shape 291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5FA7C2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6BB38960" w14:textId="77777777" w:rsidR="00062BFA" w:rsidRDefault="00047CDF">
      <w:pPr>
        <w:ind w:left="422" w:right="0"/>
      </w:pPr>
      <w:r>
        <w:t xml:space="preserve">Tűzoltóság beavatkozását biztosító követelmények. Tűzoltási felvonulási terület, út. </w:t>
      </w:r>
    </w:p>
    <w:p w14:paraId="61AA2827" w14:textId="77777777" w:rsidR="00062BFA" w:rsidRDefault="00047CDF">
      <w:pPr>
        <w:ind w:left="422" w:right="0"/>
      </w:pPr>
      <w:r>
        <w:t xml:space="preserve">Tűzoltósági kulcsszéf. Tűzoltósági beavatkozási központ, tűzoltósági rádióerősítő. </w:t>
      </w:r>
    </w:p>
    <w:p w14:paraId="57D338CF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4DB655" wp14:editId="2A58D397">
                <wp:extent cx="5796661" cy="6097"/>
                <wp:effectExtent l="0" t="0" r="0" b="0"/>
                <wp:docPr id="2413" name="Group 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2914" name="Shape 291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3" style="width:456.43pt;height:0.480103pt;mso-position-horizontal-relative:char;mso-position-vertical-relative:line" coordsize="57966,60">
                <v:shape id="Shape 291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373277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lastRenderedPageBreak/>
        <w:t xml:space="preserve">Tűzmegelőzési ismeretek 1-3. </w:t>
      </w:r>
    </w:p>
    <w:p w14:paraId="2997F432" w14:textId="77777777" w:rsidR="00062BFA" w:rsidRDefault="00047CDF">
      <w:pPr>
        <w:ind w:left="422" w:right="0"/>
      </w:pPr>
      <w:r>
        <w:t xml:space="preserve">A tűzoltáshoz szükséges oltóvíz biztosítása (a mértékadó tűzszakasz, tűzcsap, fali tűzcsap, oltóvíz tározó). Tűztávolság fogalma, célja, meghatározásának módja, körülményei. </w:t>
      </w:r>
    </w:p>
    <w:p w14:paraId="457FEA65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BA134F" wp14:editId="7983942A">
                <wp:extent cx="5796661" cy="6096"/>
                <wp:effectExtent l="0" t="0" r="0" b="0"/>
                <wp:docPr id="2414" name="Group 2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16" name="Shape 291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4" style="width:456.43pt;height:0.47998pt;mso-position-horizontal-relative:char;mso-position-vertical-relative:line" coordsize="57966,60">
                <v:shape id="Shape 291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50026D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3379F25B" w14:textId="77777777" w:rsidR="00062BFA" w:rsidRDefault="00047CDF">
      <w:pPr>
        <w:ind w:left="422" w:right="0"/>
      </w:pPr>
      <w:r>
        <w:t xml:space="preserve">Építmények </w:t>
      </w:r>
      <w:r>
        <w:tab/>
        <w:t xml:space="preserve">kiürítésének </w:t>
      </w:r>
      <w:r>
        <w:tab/>
        <w:t xml:space="preserve">általános </w:t>
      </w:r>
      <w:r>
        <w:tab/>
        <w:t xml:space="preserve">előírásai. </w:t>
      </w:r>
      <w:r>
        <w:tab/>
        <w:t xml:space="preserve">Mozgásukban </w:t>
      </w:r>
      <w:r>
        <w:tab/>
        <w:t xml:space="preserve">és/vagy cselekvőképességükben korlátozott személyek kiürítésének szabályai. </w:t>
      </w:r>
    </w:p>
    <w:p w14:paraId="68534FF8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D800A0" wp14:editId="449CCD38">
                <wp:extent cx="5796661" cy="6096"/>
                <wp:effectExtent l="0" t="0" r="0" b="0"/>
                <wp:docPr id="2415" name="Group 2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18" name="Shape 291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5" style="width:456.43pt;height:0.47998pt;mso-position-horizontal-relative:char;mso-position-vertical-relative:line" coordsize="57966,60">
                <v:shape id="Shape 291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2FBECC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45B792EB" w14:textId="77777777" w:rsidR="00062BFA" w:rsidRDefault="00047CDF">
      <w:pPr>
        <w:ind w:left="422" w:right="0"/>
      </w:pPr>
      <w:r>
        <w:t xml:space="preserve">Tűzeseti fogyasztók működőképességének biztosítása. </w:t>
      </w:r>
    </w:p>
    <w:p w14:paraId="2E8C100C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79C80B" wp14:editId="30FC1AA6">
                <wp:extent cx="5796661" cy="6096"/>
                <wp:effectExtent l="0" t="0" r="0" b="0"/>
                <wp:docPr id="2416" name="Group 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20" name="Shape 292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6" style="width:456.43pt;height:0.47998pt;mso-position-horizontal-relative:char;mso-position-vertical-relative:line" coordsize="57966,60">
                <v:shape id="Shape 292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506B8F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7E3B268F" w14:textId="77777777" w:rsidR="00062BFA" w:rsidRDefault="00047CDF">
      <w:pPr>
        <w:ind w:left="422" w:right="0"/>
      </w:pPr>
      <w:r>
        <w:t xml:space="preserve">A hő és füst elleni védelem elvei. Létesítési előírások, követelmények. </w:t>
      </w:r>
    </w:p>
    <w:p w14:paraId="3E434571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97252D" wp14:editId="0B7A0525">
                <wp:extent cx="5796661" cy="6096"/>
                <wp:effectExtent l="0" t="0" r="0" b="0"/>
                <wp:docPr id="2417" name="Group 2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22" name="Shape 292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7" style="width:456.43pt;height:0.47998pt;mso-position-horizontal-relative:char;mso-position-vertical-relative:line" coordsize="57966,60">
                <v:shape id="Shape 292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CBE5E1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437288E1" w14:textId="1A4CC72B" w:rsidR="00062BFA" w:rsidRDefault="00047CDF" w:rsidP="00995959">
      <w:pPr>
        <w:ind w:left="422" w:right="0"/>
      </w:pPr>
      <w:r>
        <w:t xml:space="preserve">Lépcsőházak kialakításának szabályai, hő- és füstelvezetése. Természetes </w:t>
      </w:r>
      <w:proofErr w:type="spellStart"/>
      <w:r>
        <w:t>szellőzésű</w:t>
      </w:r>
      <w:proofErr w:type="spellEnd"/>
      <w:r>
        <w:t xml:space="preserve">, előtér nélküli és előtérrel kialakított füstmentes lépcsőházak. </w:t>
      </w:r>
    </w:p>
    <w:p w14:paraId="1BF9EE31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240F17" wp14:editId="7963DD76">
                <wp:extent cx="5796661" cy="6096"/>
                <wp:effectExtent l="0" t="0" r="0" b="0"/>
                <wp:docPr id="2136" name="Group 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24" name="Shape 292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36" style="width:456.43pt;height:0.47998pt;mso-position-horizontal-relative:char;mso-position-vertical-relative:line" coordsize="57966,60">
                <v:shape id="Shape 292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338818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Tűzmegelőzési ismeretek 1-3. </w:t>
      </w:r>
    </w:p>
    <w:p w14:paraId="79F8E6B1" w14:textId="77777777" w:rsidR="00062BFA" w:rsidRDefault="00047CDF" w:rsidP="00995959">
      <w:pPr>
        <w:ind w:left="422" w:right="0"/>
      </w:pPr>
      <w:r>
        <w:t xml:space="preserve">Menekülésre számításba vett közlekedési útvonalak, átriumok hő- és füstelvezetése. Talajszint alatti helyiségek hő- és füstelvezetése. Az üzembe helyezés. Üzemeltetés szabályai. </w:t>
      </w:r>
    </w:p>
    <w:p w14:paraId="5CB71CAB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33FE98" wp14:editId="70BAB11B">
                <wp:extent cx="5796661" cy="6096"/>
                <wp:effectExtent l="0" t="0" r="0" b="0"/>
                <wp:docPr id="2137" name="Group 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26" name="Shape 292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37" style="width:456.43pt;height:0.47998pt;mso-position-horizontal-relative:char;mso-position-vertical-relative:line" coordsize="57966,60">
                <v:shape id="Shape 292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D3BC6F" w14:textId="77777777" w:rsidR="00062BFA" w:rsidRDefault="00047CDF">
      <w:pPr>
        <w:spacing w:after="113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>Tűzmegelőzési ismeretek 1-3.</w:t>
      </w:r>
      <w:r>
        <w:rPr>
          <w:rFonts w:ascii="Calibri" w:eastAsia="Calibri" w:hAnsi="Calibri" w:cs="Calibri"/>
        </w:rPr>
        <w:t xml:space="preserve"> </w:t>
      </w:r>
    </w:p>
    <w:p w14:paraId="10F0F93F" w14:textId="77777777" w:rsidR="00062BFA" w:rsidRDefault="00047CDF">
      <w:pPr>
        <w:ind w:left="422" w:right="0"/>
      </w:pPr>
      <w:r>
        <w:t xml:space="preserve">„Robbanásveszélyes” területek létesítési követelményei (elhelyezés, épületszerkezetek, gépészeti berendezések). Villamos berendezések követelményei. Hasadó és hasadó-nyíló felületek létesítésének követelményei. </w:t>
      </w:r>
    </w:p>
    <w:p w14:paraId="07969060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29593C" wp14:editId="5E513986">
                <wp:extent cx="5796661" cy="6096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28" name="Shape 292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38" style="width:456.43pt;height:0.47998pt;mso-position-horizontal-relative:char;mso-position-vertical-relative:line" coordsize="57966,60">
                <v:shape id="Shape 292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2D65FA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>Tűzmegelőzési ismeretek 1-3.</w:t>
      </w:r>
      <w:r>
        <w:rPr>
          <w:rFonts w:ascii="Calibri" w:eastAsia="Calibri" w:hAnsi="Calibri" w:cs="Calibri"/>
        </w:rPr>
        <w:t xml:space="preserve"> </w:t>
      </w:r>
    </w:p>
    <w:p w14:paraId="06ADFD05" w14:textId="77777777" w:rsidR="00062BFA" w:rsidRDefault="00047CDF">
      <w:pPr>
        <w:ind w:left="422" w:right="0"/>
      </w:pPr>
      <w:r>
        <w:t xml:space="preserve">A tűzjelző és oltóberendezések létesítési és használati követelményei. </w:t>
      </w:r>
    </w:p>
    <w:p w14:paraId="5BD04A15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18A4A4" wp14:editId="6571150C">
                <wp:extent cx="5796661" cy="6096"/>
                <wp:effectExtent l="0" t="0" r="0" b="0"/>
                <wp:docPr id="2139" name="Group 2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30" name="Shape 293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39" style="width:456.43pt;height:0.47998pt;mso-position-horizontal-relative:char;mso-position-vertical-relative:line" coordsize="57966,60">
                <v:shape id="Shape 293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0B6FA58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>Tűzmegelőzési ismeretek 1-3.</w:t>
      </w:r>
      <w:r>
        <w:rPr>
          <w:rFonts w:ascii="Calibri" w:eastAsia="Calibri" w:hAnsi="Calibri" w:cs="Calibri"/>
        </w:rPr>
        <w:t xml:space="preserve"> </w:t>
      </w:r>
    </w:p>
    <w:p w14:paraId="66AEDF54" w14:textId="77777777" w:rsidR="00062BFA" w:rsidRDefault="00047CDF">
      <w:pPr>
        <w:ind w:left="422" w:right="0"/>
      </w:pPr>
      <w:r>
        <w:t xml:space="preserve">Gázzal- és habbal oltó rendszerek működése, szerkezeti elemeik.  </w:t>
      </w:r>
    </w:p>
    <w:p w14:paraId="5DBA7FCB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4155BC" wp14:editId="6B82E81C">
                <wp:extent cx="5796661" cy="6096"/>
                <wp:effectExtent l="0" t="0" r="0" b="0"/>
                <wp:docPr id="2140" name="Group 2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32" name="Shape 293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40" style="width:456.43pt;height:0.47998pt;mso-position-horizontal-relative:char;mso-position-vertical-relative:line" coordsize="57966,60">
                <v:shape id="Shape 293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C56643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>Tűzmegelőzési ismeretek 1-3.</w:t>
      </w:r>
      <w:r>
        <w:rPr>
          <w:rFonts w:ascii="Calibri" w:eastAsia="Calibri" w:hAnsi="Calibri" w:cs="Calibri"/>
        </w:rPr>
        <w:t xml:space="preserve"> </w:t>
      </w:r>
    </w:p>
    <w:p w14:paraId="6DF0F82C" w14:textId="77777777" w:rsidR="00062BFA" w:rsidRDefault="00047CDF">
      <w:pPr>
        <w:ind w:left="422" w:right="0"/>
      </w:pPr>
      <w:proofErr w:type="spellStart"/>
      <w:r>
        <w:t>Sprinkler</w:t>
      </w:r>
      <w:proofErr w:type="spellEnd"/>
      <w:r>
        <w:t xml:space="preserve"> rendszerek működése, szerkezeti elemeik. </w:t>
      </w:r>
    </w:p>
    <w:p w14:paraId="506D9609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0F59B5" wp14:editId="1FF13F03">
                <wp:extent cx="5796661" cy="6096"/>
                <wp:effectExtent l="0" t="0" r="0" b="0"/>
                <wp:docPr id="2141" name="Group 2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34" name="Shape 293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41" style="width:456.43pt;height:0.47998pt;mso-position-horizontal-relative:char;mso-position-vertical-relative:line" coordsize="57966,60">
                <v:shape id="Shape 293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EE023E" w14:textId="77777777" w:rsidR="00B7015F" w:rsidRDefault="00B7015F">
      <w:pPr>
        <w:spacing w:after="159" w:line="259" w:lineRule="auto"/>
        <w:ind w:left="-5" w:right="0"/>
        <w:jc w:val="left"/>
        <w:rPr>
          <w:rFonts w:ascii="Calibri" w:eastAsia="Calibri" w:hAnsi="Calibri" w:cs="Calibri"/>
          <w:b/>
        </w:rPr>
      </w:pPr>
    </w:p>
    <w:p w14:paraId="1721C066" w14:textId="3DE2694A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lastRenderedPageBreak/>
        <w:t>Tűzmegelőzési ismeretek 1-3.</w:t>
      </w:r>
      <w:r>
        <w:rPr>
          <w:rFonts w:ascii="Calibri" w:eastAsia="Calibri" w:hAnsi="Calibri" w:cs="Calibri"/>
        </w:rPr>
        <w:t xml:space="preserve"> </w:t>
      </w:r>
    </w:p>
    <w:p w14:paraId="04DEB677" w14:textId="77777777" w:rsidR="00062BFA" w:rsidRDefault="00047CDF">
      <w:pPr>
        <w:ind w:left="422" w:right="0"/>
      </w:pPr>
      <w:r>
        <w:t xml:space="preserve">Beépített tűzjelző rendszerek működése. Állandó felügyelet, </w:t>
      </w:r>
      <w:proofErr w:type="spellStart"/>
      <w:r>
        <w:t>tűzátjelzés</w:t>
      </w:r>
      <w:proofErr w:type="spellEnd"/>
      <w:r>
        <w:t xml:space="preserve">. </w:t>
      </w:r>
    </w:p>
    <w:p w14:paraId="6F0AA98D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0B09CB" wp14:editId="138370F6">
                <wp:extent cx="5796661" cy="6096"/>
                <wp:effectExtent l="0" t="0" r="0" b="0"/>
                <wp:docPr id="2142" name="Group 2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36" name="Shape 293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42" style="width:456.43pt;height:0.480011pt;mso-position-horizontal-relative:char;mso-position-vertical-relative:line" coordsize="57966,60">
                <v:shape id="Shape 293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177A84" w14:textId="77777777" w:rsidR="00062BFA" w:rsidRDefault="00047CDF">
      <w:pPr>
        <w:spacing w:after="113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>Tűzmegelőzési ismeretek 1-3.</w:t>
      </w:r>
      <w:r>
        <w:rPr>
          <w:rFonts w:ascii="Calibri" w:eastAsia="Calibri" w:hAnsi="Calibri" w:cs="Calibri"/>
        </w:rPr>
        <w:t xml:space="preserve"> </w:t>
      </w:r>
    </w:p>
    <w:p w14:paraId="2AC3C9D5" w14:textId="77777777" w:rsidR="00062BFA" w:rsidRDefault="00047CDF">
      <w:pPr>
        <w:ind w:left="422" w:right="0"/>
      </w:pPr>
      <w:r>
        <w:t xml:space="preserve">Tűzvédelmi szempontból jelentős időszakos felülvizsgálati és karbantartási kötelezettségek. Tűzoltó készülékek időszakos ellenőrzési és felülvizsgálati követelményei. A tűzoltó-vízforrások és tartozékaik felülvizsgálata, karbantartása. </w:t>
      </w:r>
    </w:p>
    <w:p w14:paraId="3422CCD7" w14:textId="77777777" w:rsidR="00062BFA" w:rsidRDefault="00047CDF">
      <w:pPr>
        <w:ind w:left="422" w:right="0"/>
      </w:pPr>
      <w:r>
        <w:t xml:space="preserve">Beépített tűzjelző berendezések felülvizsgálati és karbantartási követelményei. </w:t>
      </w:r>
    </w:p>
    <w:p w14:paraId="3619337D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915A65" wp14:editId="4745A40A">
                <wp:extent cx="5796661" cy="6096"/>
                <wp:effectExtent l="0" t="0" r="0" b="0"/>
                <wp:docPr id="2143" name="Group 2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38" name="Shape 293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43" style="width:456.43pt;height:0.480011pt;mso-position-horizontal-relative:char;mso-position-vertical-relative:line" coordsize="57966,60">
                <v:shape id="Shape 293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D92503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>Tűzmegelőzési ismeretek 1-3.</w:t>
      </w:r>
      <w:r>
        <w:rPr>
          <w:rFonts w:ascii="Calibri" w:eastAsia="Calibri" w:hAnsi="Calibri" w:cs="Calibri"/>
        </w:rPr>
        <w:t xml:space="preserve"> </w:t>
      </w:r>
    </w:p>
    <w:p w14:paraId="486DE5CA" w14:textId="12D8CD82" w:rsidR="00062BFA" w:rsidRDefault="00047CDF">
      <w:pPr>
        <w:ind w:left="422" w:right="0"/>
      </w:pPr>
      <w:r>
        <w:t xml:space="preserve">A </w:t>
      </w:r>
      <w:r>
        <w:tab/>
        <w:t xml:space="preserve">használat </w:t>
      </w:r>
      <w:r>
        <w:tab/>
        <w:t xml:space="preserve">általános </w:t>
      </w:r>
      <w:r>
        <w:tab/>
        <w:t xml:space="preserve">szabályai. </w:t>
      </w:r>
      <w:r>
        <w:tab/>
        <w:t xml:space="preserve">Tűzveszélyes </w:t>
      </w:r>
      <w:r>
        <w:tab/>
        <w:t xml:space="preserve">tevékenységgel kapcsolatos, követelmények. </w:t>
      </w:r>
    </w:p>
    <w:p w14:paraId="3B156068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B2FB2F" wp14:editId="4E5B14F6">
                <wp:extent cx="5796661" cy="6401"/>
                <wp:effectExtent l="0" t="0" r="0" b="0"/>
                <wp:docPr id="2144" name="Group 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401"/>
                          <a:chOff x="0" y="0"/>
                          <a:chExt cx="5796661" cy="6401"/>
                        </a:xfrm>
                      </wpg:grpSpPr>
                      <wps:wsp>
                        <wps:cNvPr id="2940" name="Shape 294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44" style="width:456.43pt;height:0.503998pt;mso-position-horizontal-relative:char;mso-position-vertical-relative:line" coordsize="57966,64">
                <v:shape id="Shape 294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205072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>Tűzmegelőzési ismeretek 1-3.</w:t>
      </w:r>
      <w:r>
        <w:rPr>
          <w:rFonts w:ascii="Calibri" w:eastAsia="Calibri" w:hAnsi="Calibri" w:cs="Calibri"/>
        </w:rPr>
        <w:t xml:space="preserve"> </w:t>
      </w:r>
    </w:p>
    <w:p w14:paraId="78BAF702" w14:textId="77777777" w:rsidR="00062BFA" w:rsidRDefault="00047CDF">
      <w:pPr>
        <w:ind w:left="422" w:right="0"/>
      </w:pPr>
      <w:r>
        <w:t xml:space="preserve">Tűzvédelmi szabályzat. Tűzvédelmi szakvizsga. Kötelezettek, vizsgáztatás. </w:t>
      </w:r>
    </w:p>
    <w:p w14:paraId="37A30083" w14:textId="77777777" w:rsidR="00062BFA" w:rsidRDefault="00047CDF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4007DF" wp14:editId="0E7ABC13">
                <wp:extent cx="5796661" cy="6096"/>
                <wp:effectExtent l="0" t="0" r="0" b="0"/>
                <wp:docPr id="2145" name="Group 2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42" name="Shape 294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45" style="width:456.43pt;height:0.47998pt;mso-position-horizontal-relative:char;mso-position-vertical-relative:line" coordsize="57966,60">
                <v:shape id="Shape 294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5773F1" w14:textId="77777777" w:rsidR="00062BFA" w:rsidRDefault="00047CDF">
      <w:pPr>
        <w:spacing w:after="159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>Tűzmegelőzési ismeretek 1-3.</w:t>
      </w:r>
      <w:r>
        <w:rPr>
          <w:rFonts w:ascii="Calibri" w:eastAsia="Calibri" w:hAnsi="Calibri" w:cs="Calibri"/>
        </w:rPr>
        <w:t xml:space="preserve"> </w:t>
      </w:r>
    </w:p>
    <w:p w14:paraId="4D078991" w14:textId="77777777" w:rsidR="00062BFA" w:rsidRDefault="00047CDF">
      <w:pPr>
        <w:spacing w:after="5029"/>
        <w:ind w:left="422" w:right="0"/>
      </w:pPr>
      <w:r>
        <w:t xml:space="preserve">Tűzvédelmi szolgáltatást nyújtókkal szembeni követelmények, jogosultságok. </w:t>
      </w:r>
    </w:p>
    <w:p w14:paraId="35354F2D" w14:textId="77777777" w:rsidR="00062BFA" w:rsidRDefault="00047CD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i/>
        </w:rPr>
        <w:t xml:space="preserve"> </w:t>
      </w:r>
    </w:p>
    <w:sectPr w:rsidR="00062BFA" w:rsidSect="00B7015F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FA"/>
    <w:rsid w:val="00047CDF"/>
    <w:rsid w:val="00062BFA"/>
    <w:rsid w:val="001E31F0"/>
    <w:rsid w:val="003D2724"/>
    <w:rsid w:val="007C26C4"/>
    <w:rsid w:val="00995959"/>
    <w:rsid w:val="00AE5065"/>
    <w:rsid w:val="00B5322B"/>
    <w:rsid w:val="00B7015F"/>
    <w:rsid w:val="00CE5D8B"/>
    <w:rsid w:val="00F173E3"/>
    <w:rsid w:val="00F3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7DE6"/>
  <w15:docId w15:val="{1C15D678-DA15-4B03-84D4-313F0F87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2007-3932-4325-A18D-931A1186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subject/>
  <dc:creator>drerdosa</dc:creator>
  <cp:keywords/>
  <cp:lastModifiedBy>lektor</cp:lastModifiedBy>
  <cp:revision>6</cp:revision>
  <dcterms:created xsi:type="dcterms:W3CDTF">2024-03-28T10:28:00Z</dcterms:created>
  <dcterms:modified xsi:type="dcterms:W3CDTF">2026-04-02T09:25:00Z</dcterms:modified>
</cp:coreProperties>
</file>